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1D" w:rsidRDefault="0094101D" w:rsidP="0094101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92601" w:rsidRDefault="00A92601" w:rsidP="00A92601">
      <w:pPr>
        <w:pStyle w:val="Nadpis1"/>
      </w:pPr>
      <w:r>
        <w:t>130/0</w:t>
      </w:r>
      <w:r w:rsidR="00DA00BE">
        <w:t>3</w:t>
      </w:r>
      <w:r>
        <w:t xml:space="preserve"> odbor školství a cestovního ruchu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</w:p>
    <w:p w:rsidR="00A92601" w:rsidRDefault="00A92601" w:rsidP="00A9260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rPr>
          <w:u w:val="single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  <w:r>
        <w:t>K projednání v radě města dne 26. června 2019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92601" w:rsidRDefault="00A92601" w:rsidP="00A92601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92601" w:rsidRDefault="00A92601" w:rsidP="00A92601">
      <w:pPr>
        <w:pStyle w:val="Bezmezer"/>
        <w:rPr>
          <w:bCs/>
          <w:szCs w:val="26"/>
        </w:rPr>
      </w:pPr>
    </w:p>
    <w:p w:rsidR="00A92601" w:rsidRDefault="00A92601" w:rsidP="00A92601">
      <w:pPr>
        <w:pStyle w:val="Nadpis1"/>
        <w:rPr>
          <w:u w:val="single"/>
        </w:rPr>
      </w:pPr>
      <w:r>
        <w:rPr>
          <w:u w:val="single"/>
        </w:rPr>
        <w:t>1) Základní škola F. L. Čelakovského – žádost o souhlas s přijetím věcného daru</w:t>
      </w:r>
    </w:p>
    <w:p w:rsidR="00A92601" w:rsidRDefault="00A92601" w:rsidP="00A92601">
      <w:pPr>
        <w:jc w:val="both"/>
        <w:rPr>
          <w:szCs w:val="20"/>
        </w:rPr>
      </w:pPr>
    </w:p>
    <w:p w:rsidR="00A92601" w:rsidRDefault="00A92601" w:rsidP="00A92601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92601" w:rsidRDefault="00A92601" w:rsidP="00A92601">
      <w:pPr>
        <w:jc w:val="both"/>
      </w:pPr>
      <w:r>
        <w:t xml:space="preserve">RM pro projednání </w:t>
      </w:r>
    </w:p>
    <w:p w:rsidR="00A92601" w:rsidRDefault="00A92601" w:rsidP="00A92601">
      <w:pPr>
        <w:jc w:val="both"/>
      </w:pPr>
    </w:p>
    <w:p w:rsidR="00A92601" w:rsidRDefault="00A92601" w:rsidP="00A9260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A92601" w:rsidRDefault="00A92601" w:rsidP="00A92601">
      <w:pPr>
        <w:jc w:val="both"/>
      </w:pPr>
      <w:r>
        <w:t xml:space="preserve">s přijetím věcného daru </w:t>
      </w:r>
      <w:r w:rsidR="0072283B">
        <w:t>– sportovních potřeb</w:t>
      </w:r>
      <w:r w:rsidR="00B83D39">
        <w:t xml:space="preserve"> </w:t>
      </w:r>
      <w:r>
        <w:t>Základní</w:t>
      </w:r>
      <w:r w:rsidR="00D54325">
        <w:t xml:space="preserve"> školou F. L. Čelakovského</w:t>
      </w:r>
      <w:r>
        <w:t xml:space="preserve"> ve výši </w:t>
      </w:r>
      <w:r w:rsidR="00D54325">
        <w:t>24.379,27</w:t>
      </w:r>
      <w:r>
        <w:t xml:space="preserve"> Kč od </w:t>
      </w:r>
      <w:r w:rsidR="00B100F8">
        <w:t>Spolku rodičů a přátel školy při ZŠ F. L</w:t>
      </w:r>
      <w:r w:rsidR="00DA00BE">
        <w:t xml:space="preserve">. Čelakovského, </w:t>
      </w:r>
      <w:proofErr w:type="gramStart"/>
      <w:r w:rsidR="00DA00BE">
        <w:t xml:space="preserve">Strakonice, </w:t>
      </w:r>
      <w:proofErr w:type="spellStart"/>
      <w:r w:rsidR="00DA00BE">
        <w:t>z.s</w:t>
      </w:r>
      <w:proofErr w:type="spellEnd"/>
      <w:r w:rsidR="00DA00BE">
        <w:t>.</w:t>
      </w:r>
      <w:proofErr w:type="gramEnd"/>
    </w:p>
    <w:p w:rsidR="00A92601" w:rsidRDefault="00A92601" w:rsidP="00A92601">
      <w:pPr>
        <w:jc w:val="both"/>
      </w:pPr>
    </w:p>
    <w:p w:rsidR="00F2730E" w:rsidRDefault="00F2730E" w:rsidP="00F2730E">
      <w:pPr>
        <w:pStyle w:val="Nadpis1"/>
        <w:rPr>
          <w:u w:val="single"/>
        </w:rPr>
      </w:pPr>
      <w:r>
        <w:rPr>
          <w:u w:val="single"/>
        </w:rPr>
        <w:t>2) Individuální dotace – (RM Dance)</w:t>
      </w:r>
    </w:p>
    <w:p w:rsidR="00F2730E" w:rsidRDefault="00F2730E" w:rsidP="00F2730E">
      <w:pPr>
        <w:jc w:val="both"/>
        <w:rPr>
          <w:szCs w:val="20"/>
        </w:rPr>
      </w:pPr>
    </w:p>
    <w:p w:rsidR="00F2730E" w:rsidRDefault="00F2730E" w:rsidP="00F2730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F2730E" w:rsidRDefault="00F2730E" w:rsidP="00F2730E">
      <w:pPr>
        <w:jc w:val="both"/>
      </w:pPr>
      <w:r>
        <w:t xml:space="preserve">RM pro projednání </w:t>
      </w:r>
    </w:p>
    <w:p w:rsidR="00F2730E" w:rsidRDefault="00F2730E" w:rsidP="00F2730E">
      <w:pPr>
        <w:jc w:val="both"/>
      </w:pPr>
    </w:p>
    <w:p w:rsidR="00B94AE1" w:rsidRPr="003F1855" w:rsidRDefault="00B94AE1" w:rsidP="00B94AE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B94AE1" w:rsidRDefault="00B94AE1" w:rsidP="00B94AE1">
      <w:pPr>
        <w:jc w:val="both"/>
      </w:pPr>
      <w:r>
        <w:t xml:space="preserve">s poskytnutím individuální dotace na </w:t>
      </w:r>
      <w:r w:rsidR="00DC58C3">
        <w:t>u</w:t>
      </w:r>
      <w:r w:rsidR="00DC58C3" w:rsidRPr="00DC58C3">
        <w:t>šití tanečních kostýmů, startovné na soutěže, doprava na soutěže, nájemné tanečního sálu</w:t>
      </w:r>
      <w:r w:rsidR="00DC58C3">
        <w:t xml:space="preserve"> pro taneční studio RM Dance</w:t>
      </w:r>
      <w:r w:rsidR="004D71F3">
        <w:t xml:space="preserve"> ve výši 50 000 Kč</w:t>
      </w:r>
      <w:r w:rsidR="00DC58C3">
        <w:t xml:space="preserve">. </w:t>
      </w:r>
    </w:p>
    <w:p w:rsidR="00B94AE1" w:rsidRPr="003F1855" w:rsidRDefault="00B94AE1" w:rsidP="00B94AE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B94AE1" w:rsidRDefault="00B94AE1" w:rsidP="00B94AE1">
      <w:pPr>
        <w:jc w:val="both"/>
      </w:pPr>
      <w:r>
        <w:t xml:space="preserve">s uzavřením veřejnoprávní smlouvy v předloženém znění.  </w:t>
      </w:r>
    </w:p>
    <w:p w:rsidR="00B94AE1" w:rsidRPr="00921DCD" w:rsidRDefault="00B94AE1" w:rsidP="00B94AE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B94AE1" w:rsidRDefault="00B94AE1" w:rsidP="00B94AE1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F2730E" w:rsidRDefault="00F2730E" w:rsidP="00F2730E">
      <w:pPr>
        <w:jc w:val="both"/>
      </w:pPr>
    </w:p>
    <w:p w:rsidR="00B818C4" w:rsidRDefault="00B818C4" w:rsidP="00B818C4">
      <w:pPr>
        <w:pStyle w:val="Nadpis1"/>
        <w:rPr>
          <w:u w:val="single"/>
        </w:rPr>
      </w:pPr>
      <w:r>
        <w:rPr>
          <w:u w:val="single"/>
        </w:rPr>
        <w:t>3) Individuální dotace – České dráhy, a. s.</w:t>
      </w:r>
    </w:p>
    <w:p w:rsidR="00B818C4" w:rsidRDefault="00B818C4" w:rsidP="00B818C4">
      <w:pPr>
        <w:jc w:val="both"/>
        <w:rPr>
          <w:szCs w:val="20"/>
        </w:rPr>
      </w:pPr>
    </w:p>
    <w:p w:rsidR="00B818C4" w:rsidRDefault="00B818C4" w:rsidP="00B818C4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B818C4" w:rsidRDefault="00B818C4" w:rsidP="00B818C4">
      <w:pPr>
        <w:jc w:val="both"/>
      </w:pPr>
      <w:r>
        <w:t xml:space="preserve">RM pro projednání </w:t>
      </w:r>
    </w:p>
    <w:p w:rsidR="00B818C4" w:rsidRDefault="00B818C4" w:rsidP="00B818C4">
      <w:pPr>
        <w:jc w:val="both"/>
      </w:pPr>
    </w:p>
    <w:p w:rsidR="00B818C4" w:rsidRPr="003F1855" w:rsidRDefault="00B818C4" w:rsidP="00B818C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B818C4" w:rsidRDefault="00B818C4" w:rsidP="00B818C4">
      <w:pPr>
        <w:jc w:val="both"/>
      </w:pPr>
      <w:r>
        <w:t xml:space="preserve">s poskytnutím individuální dotace </w:t>
      </w:r>
      <w:r w:rsidR="00064CC3">
        <w:t xml:space="preserve">Českým drahám, a. s., Nábřeží L. </w:t>
      </w:r>
      <w:r w:rsidR="00141555">
        <w:t>Svobody 1222, 110 15 Praha</w:t>
      </w:r>
      <w:r>
        <w:t xml:space="preserve">, IČ </w:t>
      </w:r>
      <w:r w:rsidR="00141555">
        <w:t>70994226</w:t>
      </w:r>
      <w:r>
        <w:t xml:space="preserve"> na</w:t>
      </w:r>
      <w:r w:rsidR="00E00474">
        <w:t xml:space="preserve"> zajištění</w:t>
      </w:r>
      <w:r w:rsidR="00E062C0">
        <w:t xml:space="preserve"> zvláštní</w:t>
      </w:r>
      <w:r w:rsidR="00E00474">
        <w:t xml:space="preserve"> </w:t>
      </w:r>
      <w:r w:rsidR="00F12C34">
        <w:t>jízd</w:t>
      </w:r>
      <w:r w:rsidR="00F856B5">
        <w:t>y</w:t>
      </w:r>
      <w:r w:rsidR="00F12C34">
        <w:t xml:space="preserve"> parního vlaku ve Strakonicích ve dnech 15. a 16. 6. 2019</w:t>
      </w:r>
      <w:r>
        <w:t xml:space="preserve"> ve výši </w:t>
      </w:r>
      <w:r w:rsidR="00141555">
        <w:t>25</w:t>
      </w:r>
      <w:r>
        <w:t xml:space="preserve"> 000 Kč. </w:t>
      </w:r>
    </w:p>
    <w:p w:rsidR="00B818C4" w:rsidRPr="003F1855" w:rsidRDefault="00B818C4" w:rsidP="00B818C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B818C4" w:rsidRDefault="00B818C4" w:rsidP="00B818C4">
      <w:pPr>
        <w:jc w:val="both"/>
      </w:pPr>
      <w:r>
        <w:t xml:space="preserve">s uzavřením veřejnoprávní smlouvy v předloženém znění.  </w:t>
      </w:r>
    </w:p>
    <w:p w:rsidR="00B818C4" w:rsidRPr="00921DCD" w:rsidRDefault="00B818C4" w:rsidP="00B818C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B818C4" w:rsidRDefault="00B818C4" w:rsidP="00B818C4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B818C4" w:rsidRDefault="00B818C4" w:rsidP="00B818C4">
      <w:pPr>
        <w:jc w:val="both"/>
      </w:pPr>
    </w:p>
    <w:p w:rsidR="001F096E" w:rsidRDefault="001F096E" w:rsidP="001F096E">
      <w:pPr>
        <w:pStyle w:val="Nadpis1"/>
        <w:rPr>
          <w:u w:val="single"/>
        </w:rPr>
      </w:pPr>
      <w:r>
        <w:rPr>
          <w:u w:val="single"/>
        </w:rPr>
        <w:t xml:space="preserve">4) Individuální dotace – SK </w:t>
      </w:r>
      <w:r w:rsidR="00F610BF">
        <w:rPr>
          <w:u w:val="single"/>
        </w:rPr>
        <w:t xml:space="preserve">Basketbal </w:t>
      </w:r>
      <w:proofErr w:type="gramStart"/>
      <w:r w:rsidR="00F610BF">
        <w:rPr>
          <w:u w:val="single"/>
        </w:rPr>
        <w:t>Strakonice, z. s.</w:t>
      </w:r>
      <w:proofErr w:type="gramEnd"/>
    </w:p>
    <w:p w:rsidR="001F096E" w:rsidRDefault="001F096E" w:rsidP="001F096E">
      <w:pPr>
        <w:jc w:val="both"/>
        <w:rPr>
          <w:i/>
        </w:rPr>
      </w:pPr>
      <w:bookmarkStart w:id="0" w:name="_GoBack"/>
      <w:bookmarkEnd w:id="0"/>
    </w:p>
    <w:p w:rsidR="001F096E" w:rsidRDefault="001F096E" w:rsidP="001F096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F096E" w:rsidRDefault="001F096E" w:rsidP="001F096E">
      <w:pPr>
        <w:jc w:val="both"/>
      </w:pPr>
      <w:r>
        <w:t xml:space="preserve">RM pro projednání </w:t>
      </w:r>
    </w:p>
    <w:p w:rsidR="001F096E" w:rsidRDefault="001F096E" w:rsidP="001F096E">
      <w:pPr>
        <w:jc w:val="both"/>
      </w:pPr>
    </w:p>
    <w:p w:rsidR="001F096E" w:rsidRPr="003F1855" w:rsidRDefault="001F096E" w:rsidP="001F096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1F096E" w:rsidRDefault="001F096E" w:rsidP="001F096E">
      <w:pPr>
        <w:jc w:val="both"/>
      </w:pPr>
      <w:r>
        <w:t xml:space="preserve">s poskytnutím individuální dotace </w:t>
      </w:r>
      <w:r w:rsidR="004608D8">
        <w:t xml:space="preserve">SK Basketbal Strakonice, z. </w:t>
      </w:r>
      <w:proofErr w:type="gramStart"/>
      <w:r w:rsidR="004608D8">
        <w:t>s.</w:t>
      </w:r>
      <w:proofErr w:type="gramEnd"/>
      <w:r w:rsidR="004608D8">
        <w:t>, Nádražní 190, 387 11 Katovice</w:t>
      </w:r>
      <w:r>
        <w:t xml:space="preserve">, IČ </w:t>
      </w:r>
      <w:r w:rsidR="004608D8">
        <w:t>22728911</w:t>
      </w:r>
      <w:r>
        <w:t xml:space="preserve"> na</w:t>
      </w:r>
      <w:r w:rsidR="00E25779">
        <w:t xml:space="preserve"> zajištění sportovní činnosti mládežnických družstev klubu</w:t>
      </w:r>
      <w:r>
        <w:t xml:space="preserve"> ve výši</w:t>
      </w:r>
      <w:r w:rsidR="004608D8">
        <w:t xml:space="preserve"> </w:t>
      </w:r>
      <w:r>
        <w:t>5</w:t>
      </w:r>
      <w:r w:rsidR="004608D8">
        <w:t>0</w:t>
      </w:r>
      <w:r>
        <w:t xml:space="preserve"> 000 Kč. </w:t>
      </w:r>
    </w:p>
    <w:p w:rsidR="001F096E" w:rsidRPr="003F1855" w:rsidRDefault="001F096E" w:rsidP="001F096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F096E" w:rsidRDefault="001F096E" w:rsidP="001F096E">
      <w:pPr>
        <w:jc w:val="both"/>
      </w:pPr>
      <w:r>
        <w:t xml:space="preserve">s uzavřením veřejnoprávní smlouvy v předloženém znění.  </w:t>
      </w:r>
    </w:p>
    <w:p w:rsidR="001F096E" w:rsidRPr="00921DCD" w:rsidRDefault="001F096E" w:rsidP="001F096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1F096E" w:rsidRDefault="001F096E" w:rsidP="001F096E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1F096E" w:rsidRDefault="001F096E" w:rsidP="001F096E">
      <w:pPr>
        <w:jc w:val="both"/>
      </w:pPr>
    </w:p>
    <w:p w:rsidR="00442BCC" w:rsidRDefault="00442BCC" w:rsidP="00442BCC">
      <w:pPr>
        <w:pStyle w:val="Nadpis1"/>
        <w:rPr>
          <w:u w:val="single"/>
        </w:rPr>
      </w:pPr>
      <w:r>
        <w:rPr>
          <w:u w:val="single"/>
        </w:rPr>
        <w:t xml:space="preserve">5) Individuální dotace – </w:t>
      </w:r>
      <w:proofErr w:type="spellStart"/>
      <w:r>
        <w:rPr>
          <w:u w:val="single"/>
        </w:rPr>
        <w:t>OtavaNet</w:t>
      </w:r>
      <w:proofErr w:type="spellEnd"/>
      <w:r>
        <w:rPr>
          <w:u w:val="single"/>
        </w:rPr>
        <w:t xml:space="preserve"> s. r. o.</w:t>
      </w:r>
    </w:p>
    <w:p w:rsidR="00442BCC" w:rsidRDefault="00442BCC" w:rsidP="00442BCC">
      <w:pPr>
        <w:jc w:val="both"/>
        <w:rPr>
          <w:szCs w:val="20"/>
        </w:rPr>
      </w:pPr>
    </w:p>
    <w:p w:rsidR="00442BCC" w:rsidRDefault="00442BCC" w:rsidP="00442BC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42BCC" w:rsidRDefault="00442BCC" w:rsidP="00442BCC">
      <w:pPr>
        <w:jc w:val="both"/>
      </w:pPr>
      <w:r>
        <w:t xml:space="preserve">RM pro projednání </w:t>
      </w:r>
    </w:p>
    <w:p w:rsidR="00442BCC" w:rsidRDefault="00442BCC" w:rsidP="00442BCC">
      <w:pPr>
        <w:jc w:val="both"/>
      </w:pPr>
    </w:p>
    <w:p w:rsidR="00442BCC" w:rsidRPr="003F1855" w:rsidRDefault="00442BCC" w:rsidP="00442BC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15AE4" w:rsidRPr="0022682A" w:rsidRDefault="00442BCC" w:rsidP="00815AE4">
      <w:pPr>
        <w:jc w:val="both"/>
        <w:rPr>
          <w:color w:val="000000" w:themeColor="text1"/>
        </w:rPr>
      </w:pPr>
      <w:r>
        <w:t xml:space="preserve">s poskytnutím individuální dotace </w:t>
      </w:r>
      <w:proofErr w:type="spellStart"/>
      <w:r w:rsidR="00785E65">
        <w:t>OtavaNet</w:t>
      </w:r>
      <w:proofErr w:type="spellEnd"/>
      <w:r w:rsidR="00785E65">
        <w:t xml:space="preserve"> s. r. o., Katovická 175, 386 01 Strakonice, IČ 28140214 </w:t>
      </w:r>
      <w:r>
        <w:t xml:space="preserve">na </w:t>
      </w:r>
      <w:r w:rsidR="00785E65">
        <w:t>zajištění odměn pro účastníky školní florbalové ligy dne 14. 6. 2019 ve Strakonicích</w:t>
      </w:r>
      <w:r>
        <w:t xml:space="preserve"> ve výši </w:t>
      </w:r>
      <w:r w:rsidR="00785E65">
        <w:t>28</w:t>
      </w:r>
      <w:r>
        <w:t xml:space="preserve"> 000 Kč. </w:t>
      </w:r>
      <w:r w:rsidR="00815AE4" w:rsidRPr="0022682A">
        <w:rPr>
          <w:color w:val="000000" w:themeColor="text1"/>
        </w:rPr>
        <w:t xml:space="preserve">Dotace nesmí být použita na úhradu občerstvení. </w:t>
      </w:r>
    </w:p>
    <w:p w:rsidR="00442BCC" w:rsidRPr="003F1855" w:rsidRDefault="00442BCC" w:rsidP="00442BC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442BCC" w:rsidRDefault="00442BCC" w:rsidP="00442BCC">
      <w:pPr>
        <w:jc w:val="both"/>
      </w:pPr>
      <w:r>
        <w:t xml:space="preserve">s uzavřením veřejnoprávní smlouvy v předloženém znění.  </w:t>
      </w:r>
    </w:p>
    <w:p w:rsidR="00442BCC" w:rsidRPr="00921DCD" w:rsidRDefault="00442BCC" w:rsidP="00442BC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442BCC" w:rsidRDefault="00442BCC" w:rsidP="00442BCC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442BCC" w:rsidRDefault="00442BCC" w:rsidP="00442BCC">
      <w:pPr>
        <w:jc w:val="both"/>
      </w:pPr>
    </w:p>
    <w:p w:rsidR="003031A3" w:rsidRPr="002D742B" w:rsidRDefault="004D5F51" w:rsidP="004D5F51">
      <w:pPr>
        <w:pStyle w:val="Nadpis1"/>
        <w:rPr>
          <w:u w:val="single"/>
        </w:rPr>
      </w:pPr>
      <w:r w:rsidRPr="002D742B">
        <w:rPr>
          <w:u w:val="single"/>
        </w:rPr>
        <w:t>6</w:t>
      </w:r>
      <w:r w:rsidR="003031A3" w:rsidRPr="002D742B">
        <w:rPr>
          <w:u w:val="single"/>
        </w:rPr>
        <w:t>)</w:t>
      </w:r>
      <w:r w:rsidRPr="002D742B">
        <w:rPr>
          <w:u w:val="single"/>
        </w:rPr>
        <w:t xml:space="preserve"> </w:t>
      </w:r>
      <w:r w:rsidR="003031A3" w:rsidRPr="002D742B">
        <w:rPr>
          <w:u w:val="single"/>
        </w:rPr>
        <w:t>Projekty Paměti národa pro základní školy zřizované městem Strakonice</w:t>
      </w:r>
    </w:p>
    <w:p w:rsidR="003031A3" w:rsidRDefault="003031A3" w:rsidP="004D5F51">
      <w:pPr>
        <w:pStyle w:val="Nadpis1"/>
      </w:pPr>
    </w:p>
    <w:p w:rsidR="003031A3" w:rsidRDefault="003031A3" w:rsidP="003031A3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3031A3" w:rsidRDefault="003031A3" w:rsidP="003031A3">
      <w:pPr>
        <w:jc w:val="both"/>
      </w:pPr>
      <w:r>
        <w:t xml:space="preserve">RM po projednání </w:t>
      </w:r>
    </w:p>
    <w:p w:rsidR="003031A3" w:rsidRDefault="003031A3" w:rsidP="003031A3">
      <w:pPr>
        <w:jc w:val="both"/>
      </w:pPr>
    </w:p>
    <w:p w:rsidR="003031A3" w:rsidRDefault="003031A3" w:rsidP="003031A3">
      <w:pPr>
        <w:keepNext/>
        <w:jc w:val="both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Schvaluje</w:t>
      </w:r>
    </w:p>
    <w:p w:rsidR="003031A3" w:rsidRDefault="003031A3" w:rsidP="003031A3">
      <w:pPr>
        <w:jc w:val="both"/>
      </w:pPr>
      <w:r>
        <w:t xml:space="preserve">zapojení města Strakonice do projektu „Nezapomeňme“ společnosti Post </w:t>
      </w:r>
      <w:proofErr w:type="spellStart"/>
      <w:r>
        <w:t>Bellum</w:t>
      </w:r>
      <w:proofErr w:type="spellEnd"/>
      <w:r>
        <w:t>, o. p. s., Štěpánská 704/61, Praha 1 uspořádáním pěti zážitkových vzdělávacích workshopů s tématem          20. století pro žáky 8. a 9. tříd základních škol zřizovaných městem v celkové maximální výši 56.865 Kč.</w:t>
      </w:r>
    </w:p>
    <w:p w:rsidR="00334527" w:rsidRDefault="00334527" w:rsidP="003031A3">
      <w:pPr>
        <w:jc w:val="both"/>
      </w:pPr>
    </w:p>
    <w:p w:rsidR="003031A3" w:rsidRPr="003F1855" w:rsidRDefault="003031A3" w:rsidP="003031A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031A3" w:rsidRDefault="003031A3" w:rsidP="003031A3">
      <w:pPr>
        <w:jc w:val="both"/>
      </w:pPr>
      <w:r>
        <w:t>s podpisem Smlouvy o spolupráci při zajištění projektu „Nezapomeňme“ a Memoranda                 o spolupráci na projektech „Nezapomeňme“ a „Paměť národa.“</w:t>
      </w:r>
    </w:p>
    <w:p w:rsidR="003031A3" w:rsidRDefault="003031A3" w:rsidP="003031A3">
      <w:pPr>
        <w:jc w:val="both"/>
      </w:pPr>
    </w:p>
    <w:p w:rsidR="003031A3" w:rsidRPr="003F1855" w:rsidRDefault="003031A3" w:rsidP="003031A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II. Pověřuje</w:t>
      </w:r>
    </w:p>
    <w:p w:rsidR="003031A3" w:rsidRDefault="003031A3" w:rsidP="003031A3">
      <w:pPr>
        <w:jc w:val="both"/>
      </w:pPr>
      <w:r>
        <w:t xml:space="preserve">starostu města podpisem předmětné smlouvy a memoranda. </w:t>
      </w:r>
    </w:p>
    <w:p w:rsidR="003031A3" w:rsidRDefault="003031A3" w:rsidP="003031A3">
      <w:pPr>
        <w:jc w:val="both"/>
      </w:pPr>
    </w:p>
    <w:p w:rsidR="00351E6D" w:rsidRDefault="00351E6D" w:rsidP="00351E6D">
      <w:pPr>
        <w:pStyle w:val="Nadpis1"/>
        <w:rPr>
          <w:u w:val="single"/>
        </w:rPr>
      </w:pPr>
      <w:r>
        <w:rPr>
          <w:u w:val="single"/>
        </w:rPr>
        <w:t xml:space="preserve">7) Individuální dotace </w:t>
      </w:r>
    </w:p>
    <w:p w:rsidR="00351E6D" w:rsidRDefault="00351E6D" w:rsidP="00351E6D">
      <w:pPr>
        <w:jc w:val="both"/>
        <w:rPr>
          <w:szCs w:val="20"/>
        </w:rPr>
      </w:pPr>
    </w:p>
    <w:p w:rsidR="00351E6D" w:rsidRDefault="00351E6D" w:rsidP="00351E6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51E6D" w:rsidRDefault="00351E6D" w:rsidP="00351E6D">
      <w:pPr>
        <w:jc w:val="both"/>
      </w:pPr>
      <w:r>
        <w:t xml:space="preserve">RM pro projednání </w:t>
      </w:r>
    </w:p>
    <w:p w:rsidR="00351E6D" w:rsidRDefault="00351E6D" w:rsidP="00351E6D">
      <w:pPr>
        <w:jc w:val="both"/>
      </w:pPr>
    </w:p>
    <w:p w:rsidR="00351E6D" w:rsidRPr="003F1855" w:rsidRDefault="00351E6D" w:rsidP="00351E6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51E6D" w:rsidRPr="0022682A" w:rsidRDefault="00351E6D" w:rsidP="00680B74">
      <w:pPr>
        <w:jc w:val="both"/>
        <w:rPr>
          <w:color w:val="000000" w:themeColor="text1"/>
        </w:rPr>
      </w:pPr>
      <w:r>
        <w:t xml:space="preserve">s poskytnutím individuální dotace na pronajmutí technického zajištění a zajištění bezpečnosti při akci </w:t>
      </w:r>
      <w:r w:rsidR="007B5A49">
        <w:t xml:space="preserve">Svobodné Strakonice u příležitosti </w:t>
      </w:r>
      <w:r>
        <w:t xml:space="preserve">oslav 17. listopadu ve výši 50 000 Kč. </w:t>
      </w:r>
    </w:p>
    <w:p w:rsidR="00351E6D" w:rsidRPr="003F1855" w:rsidRDefault="00351E6D" w:rsidP="00351E6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51E6D" w:rsidRDefault="00351E6D" w:rsidP="00351E6D">
      <w:pPr>
        <w:jc w:val="both"/>
      </w:pPr>
      <w:r>
        <w:t xml:space="preserve">s uzavřením veřejnoprávní smlouvy v předloženém znění.  </w:t>
      </w:r>
    </w:p>
    <w:p w:rsidR="00351E6D" w:rsidRPr="00921DCD" w:rsidRDefault="00351E6D" w:rsidP="00351E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51E6D" w:rsidRDefault="00351E6D" w:rsidP="00351E6D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51E6D" w:rsidRDefault="00351E6D" w:rsidP="00351E6D">
      <w:pPr>
        <w:jc w:val="both"/>
      </w:pPr>
    </w:p>
    <w:p w:rsidR="00351E6D" w:rsidRDefault="00351E6D" w:rsidP="004608D8">
      <w:pPr>
        <w:pStyle w:val="Normlnweb"/>
        <w:widowControl w:val="0"/>
        <w:shd w:val="clear" w:color="auto" w:fill="F6F6F6"/>
        <w:spacing w:before="120" w:beforeAutospacing="0" w:after="0" w:afterAutospacing="0" w:line="240" w:lineRule="atLeast"/>
        <w:rPr>
          <w:rFonts w:ascii="Segoe UI" w:hAnsi="Segoe UI" w:cs="Segoe UI"/>
          <w:color w:val="353838"/>
          <w:sz w:val="20"/>
          <w:szCs w:val="20"/>
        </w:rPr>
      </w:pPr>
    </w:p>
    <w:sectPr w:rsidR="0035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01"/>
    <w:rsid w:val="00050AF9"/>
    <w:rsid w:val="00064CC3"/>
    <w:rsid w:val="00141555"/>
    <w:rsid w:val="001D1F9B"/>
    <w:rsid w:val="001F096E"/>
    <w:rsid w:val="002D742B"/>
    <w:rsid w:val="003031A3"/>
    <w:rsid w:val="00334527"/>
    <w:rsid w:val="00351E6D"/>
    <w:rsid w:val="003A41E3"/>
    <w:rsid w:val="00442BCC"/>
    <w:rsid w:val="004608D8"/>
    <w:rsid w:val="00470B98"/>
    <w:rsid w:val="004D5F51"/>
    <w:rsid w:val="004D71F3"/>
    <w:rsid w:val="00680B74"/>
    <w:rsid w:val="007171AA"/>
    <w:rsid w:val="0072283B"/>
    <w:rsid w:val="00785E65"/>
    <w:rsid w:val="007B5A49"/>
    <w:rsid w:val="00815AE4"/>
    <w:rsid w:val="00862DD7"/>
    <w:rsid w:val="008B7403"/>
    <w:rsid w:val="0094101D"/>
    <w:rsid w:val="009B3989"/>
    <w:rsid w:val="009E3ADC"/>
    <w:rsid w:val="00A92601"/>
    <w:rsid w:val="00B100F8"/>
    <w:rsid w:val="00B818C4"/>
    <w:rsid w:val="00B83D39"/>
    <w:rsid w:val="00B94AE1"/>
    <w:rsid w:val="00D54325"/>
    <w:rsid w:val="00DA00BE"/>
    <w:rsid w:val="00DC58C3"/>
    <w:rsid w:val="00E00474"/>
    <w:rsid w:val="00E062C0"/>
    <w:rsid w:val="00E25779"/>
    <w:rsid w:val="00F12C34"/>
    <w:rsid w:val="00F15051"/>
    <w:rsid w:val="00F2730E"/>
    <w:rsid w:val="00F610BF"/>
    <w:rsid w:val="00F8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B6FFC-7B16-4015-AF2E-7983A8DC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2601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26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9260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26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92601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A92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351E6D"/>
  </w:style>
  <w:style w:type="character" w:customStyle="1" w:styleId="nowrap">
    <w:name w:val="nowrap"/>
    <w:basedOn w:val="Standardnpsmoodstavce"/>
    <w:rsid w:val="00351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72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5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2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37</cp:revision>
  <dcterms:created xsi:type="dcterms:W3CDTF">2019-06-14T05:48:00Z</dcterms:created>
  <dcterms:modified xsi:type="dcterms:W3CDTF">2019-06-19T12:09:00Z</dcterms:modified>
</cp:coreProperties>
</file>